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0F" w:rsidRPr="00983BA3" w:rsidRDefault="00664E0F" w:rsidP="00983BA3">
      <w:pPr>
        <w:spacing w:line="360" w:lineRule="auto"/>
        <w:ind w:left="708" w:firstLine="708"/>
        <w:rPr>
          <w:b/>
        </w:rPr>
      </w:pPr>
      <w:r w:rsidRPr="00983BA3">
        <w:rPr>
          <w:b/>
        </w:rPr>
        <w:t xml:space="preserve"> KONZERVIRANJE POSTUPKOM SUŠENJA</w:t>
      </w:r>
    </w:p>
    <w:p w:rsidR="00664E0F" w:rsidRPr="002F7F03" w:rsidRDefault="00664E0F" w:rsidP="00664E0F">
      <w:pPr>
        <w:spacing w:line="360" w:lineRule="auto"/>
      </w:pPr>
      <w:r w:rsidRPr="002F7F03">
        <w:t xml:space="preserve">Sušenje je najstarija metoda konzerviranja, a predstavlja postupak uklanjanja vode iz </w:t>
      </w:r>
      <w:r>
        <w:t>hrane</w:t>
      </w:r>
      <w:r w:rsidRPr="002F7F03">
        <w:t xml:space="preserve">. U užem smislu, pod pojmom sušenja podrazumijevaju se postupci koji će sniziti vlagu u </w:t>
      </w:r>
      <w:r>
        <w:t xml:space="preserve">hrani na </w:t>
      </w:r>
      <w:r w:rsidRPr="002F7F03">
        <w:t>8</w:t>
      </w:r>
      <w:r>
        <w:t xml:space="preserve"> % – </w:t>
      </w:r>
      <w:r w:rsidRPr="002F7F03">
        <w:t>14 % ili niže. Tako se postiže visoka koncentracija suhe tvari koja će umanjiti aktivnost m. o. i onemogućiti njihov rast.</w:t>
      </w:r>
      <w:r>
        <w:t xml:space="preserve"> Konzerviranje sušenjem temelji se na </w:t>
      </w:r>
      <w:proofErr w:type="spellStart"/>
      <w:r>
        <w:t>kseroanabiozi</w:t>
      </w:r>
      <w:proofErr w:type="spellEnd"/>
      <w:r>
        <w:t xml:space="preserve">(prema grčkom </w:t>
      </w:r>
      <w:proofErr w:type="spellStart"/>
      <w:r w:rsidRPr="009B682C">
        <w:rPr>
          <w:i/>
        </w:rPr>
        <w:t>kseros</w:t>
      </w:r>
      <w:proofErr w:type="spellEnd"/>
      <w:r w:rsidRPr="002F7F03">
        <w:t xml:space="preserve"> </w:t>
      </w:r>
      <w:r>
        <w:t xml:space="preserve">= suh, </w:t>
      </w:r>
      <w:proofErr w:type="spellStart"/>
      <w:r>
        <w:t>anabiozi</w:t>
      </w:r>
      <w:proofErr w:type="spellEnd"/>
      <w:r>
        <w:t xml:space="preserve"> uzrokovanoj sušenjem), odnosno </w:t>
      </w:r>
      <w:proofErr w:type="spellStart"/>
      <w:r>
        <w:t>osmoanabiozi</w:t>
      </w:r>
      <w:proofErr w:type="spellEnd"/>
      <w:r>
        <w:t xml:space="preserve">, koje djeluju kao </w:t>
      </w:r>
      <w:proofErr w:type="spellStart"/>
      <w:r>
        <w:t>dehidratacija</w:t>
      </w:r>
      <w:proofErr w:type="spellEnd"/>
      <w:r>
        <w:t xml:space="preserve"> do nekog udjela vode u hrani još dovoljnog za aktivnost mikroorganizama</w:t>
      </w:r>
      <w:r w:rsidRPr="00FE47EC">
        <w:rPr>
          <w:vertAlign w:val="superscript"/>
        </w:rPr>
        <w:t>13</w:t>
      </w:r>
      <w:r>
        <w:t>. U</w:t>
      </w:r>
      <w:r w:rsidRPr="002F7F03">
        <w:t xml:space="preserve">klanjanje vode iz </w:t>
      </w:r>
      <w:r>
        <w:t>hrane</w:t>
      </w:r>
      <w:r w:rsidRPr="002F7F03">
        <w:t xml:space="preserve"> </w:t>
      </w:r>
      <w:r>
        <w:t>(</w:t>
      </w:r>
      <w:proofErr w:type="spellStart"/>
      <w:r w:rsidRPr="002F7F03">
        <w:t>dehidratacija</w:t>
      </w:r>
      <w:proofErr w:type="spellEnd"/>
      <w:r>
        <w:t>)</w:t>
      </w:r>
      <w:r w:rsidRPr="002F7F03">
        <w:t xml:space="preserve"> povećava održivost </w:t>
      </w:r>
      <w:r>
        <w:t>hrane</w:t>
      </w:r>
      <w:r w:rsidRPr="002F7F03">
        <w:t xml:space="preserve">, sprječava kvarenje, </w:t>
      </w:r>
      <w:r>
        <w:t xml:space="preserve">a sve </w:t>
      </w:r>
      <w:r w:rsidRPr="002F7F03">
        <w:t>s ciljem dobivanja proizvoda porozne stru</w:t>
      </w:r>
      <w:r>
        <w:t xml:space="preserve">kture, dobre moći </w:t>
      </w:r>
      <w:proofErr w:type="spellStart"/>
      <w:r>
        <w:t>rehidratacije</w:t>
      </w:r>
      <w:proofErr w:type="spellEnd"/>
      <w:r>
        <w:t xml:space="preserve"> i</w:t>
      </w:r>
      <w:r w:rsidRPr="002F7F03">
        <w:t xml:space="preserve"> sa što manje promijenjenih </w:t>
      </w:r>
      <w:proofErr w:type="spellStart"/>
      <w:r w:rsidRPr="002F7F03">
        <w:t>organoleptičkih</w:t>
      </w:r>
      <w:proofErr w:type="spellEnd"/>
      <w:r w:rsidRPr="002F7F03">
        <w:t xml:space="preserve"> svojstava u odnosu na polaznu sirovinu. Nedostatak </w:t>
      </w:r>
      <w:r>
        <w:t xml:space="preserve">ovog </w:t>
      </w:r>
      <w:r w:rsidRPr="002F7F03">
        <w:t xml:space="preserve">procesa se očituje u smanjivanju ukupne mase ili volumena </w:t>
      </w:r>
      <w:r>
        <w:t>hrane</w:t>
      </w:r>
      <w:r w:rsidRPr="002F7F03">
        <w:t xml:space="preserve">. </w:t>
      </w:r>
    </w:p>
    <w:p w:rsidR="00664E0F" w:rsidRPr="002F7F03" w:rsidRDefault="00664E0F" w:rsidP="00664E0F">
      <w:pPr>
        <w:spacing w:line="360" w:lineRule="auto"/>
      </w:pPr>
      <w:r w:rsidRPr="002F7F03">
        <w:t xml:space="preserve">Svaka se </w:t>
      </w:r>
      <w:r>
        <w:t>hrana</w:t>
      </w:r>
      <w:r w:rsidRPr="002F7F03">
        <w:t xml:space="preserve"> prije procesa sušenja podv</w:t>
      </w:r>
      <w:r>
        <w:t xml:space="preserve">rgava odgovarajućim operacijama, </w:t>
      </w:r>
      <w:proofErr w:type="spellStart"/>
      <w:r>
        <w:t>blanširanju</w:t>
      </w:r>
      <w:proofErr w:type="spellEnd"/>
      <w:r>
        <w:t>, sumporenju (tretiranje plinovitim SO</w:t>
      </w:r>
      <w:r w:rsidRPr="005D5D6B">
        <w:rPr>
          <w:vertAlign w:val="subscript"/>
        </w:rPr>
        <w:t>2</w:t>
      </w:r>
      <w:r>
        <w:t xml:space="preserve"> u posebnim komorama)</w:t>
      </w:r>
      <w:r w:rsidRPr="002F7F03">
        <w:t xml:space="preserve">, </w:t>
      </w:r>
      <w:proofErr w:type="spellStart"/>
      <w:r w:rsidRPr="002F7F03">
        <w:t>sulfit</w:t>
      </w:r>
      <w:r>
        <w:t>iranju</w:t>
      </w:r>
      <w:proofErr w:type="spellEnd"/>
      <w:r>
        <w:t xml:space="preserve">(uranjanje u otopinu sumporaste kiseline – do 0.5% ili u njezine soli) ili </w:t>
      </w:r>
      <w:proofErr w:type="spellStart"/>
      <w:r>
        <w:t>dipovanju</w:t>
      </w:r>
      <w:proofErr w:type="spellEnd"/>
      <w:r>
        <w:t xml:space="preserve">(kratkotrajno uranjanje u zagrijanu otopinu </w:t>
      </w:r>
      <w:proofErr w:type="spellStart"/>
      <w:r>
        <w:t>NaOH</w:t>
      </w:r>
      <w:proofErr w:type="spellEnd"/>
      <w:r>
        <w:t xml:space="preserve"> – 0.5%,radi uklanjanja voštane ovojnice) te</w:t>
      </w:r>
      <w:r w:rsidRPr="002F7F03">
        <w:t xml:space="preserve"> općim procesima koji se provode ovisno o polaznoj sirovini </w:t>
      </w:r>
      <w:r>
        <w:t>(</w:t>
      </w:r>
      <w:r w:rsidRPr="002F7F03">
        <w:t>pranje, kalibriranje, ljuštenje, rezanje, usitnjavanje, itd.</w:t>
      </w:r>
      <w:r>
        <w:t>)</w:t>
      </w:r>
      <w:r w:rsidRPr="002F7F03">
        <w:t xml:space="preserve">. </w:t>
      </w:r>
    </w:p>
    <w:p w:rsidR="00664E0F" w:rsidRPr="002F7F03" w:rsidRDefault="00664E0F" w:rsidP="00664E0F">
      <w:pPr>
        <w:spacing w:line="360" w:lineRule="auto"/>
      </w:pPr>
      <w:r w:rsidRPr="002F7F03">
        <w:t>Sušenje se odvija na principu izmjene topline između proizvoda i medija kojim se suši, te izmjeni mase između proiz</w:t>
      </w:r>
      <w:r>
        <w:t>voda i medija koji se koristi pri sušenju</w:t>
      </w:r>
      <w:r w:rsidRPr="002F7F03">
        <w:t xml:space="preserve">. Zrak je medij koji se najčešće koristi u postupcima sušenja, a ovisno o smjeru kretanja zraka i </w:t>
      </w:r>
      <w:r>
        <w:t>hrane</w:t>
      </w:r>
      <w:r w:rsidRPr="002F7F03">
        <w:t xml:space="preserve">, sušenje može biti istosmjerno i </w:t>
      </w:r>
      <w:proofErr w:type="spellStart"/>
      <w:r w:rsidRPr="002F7F03">
        <w:t>protusmjerno</w:t>
      </w:r>
      <w:proofErr w:type="spellEnd"/>
      <w:r w:rsidRPr="002F7F03">
        <w:t>.</w:t>
      </w:r>
    </w:p>
    <w:p w:rsidR="00664E0F" w:rsidRDefault="00664E0F" w:rsidP="00664E0F">
      <w:pPr>
        <w:spacing w:line="360" w:lineRule="auto"/>
      </w:pPr>
      <w:r w:rsidRPr="002F7F03">
        <w:t>Metode</w:t>
      </w:r>
      <w:r>
        <w:t xml:space="preserve"> (postupci)</w:t>
      </w:r>
      <w:r w:rsidRPr="002F7F03">
        <w:t xml:space="preserve"> sušenja mogu biti prirodne i umjetne. Prirodno sušenje se provodi pomoću sunčevih zraka i prirodnom cirkulacijom zraka, u određenim klimatskim uvjetima, z</w:t>
      </w:r>
      <w:r>
        <w:t>a određenu vrstu</w:t>
      </w:r>
      <w:r w:rsidRPr="002F7F03">
        <w:t xml:space="preserve"> </w:t>
      </w:r>
      <w:r>
        <w:t>hrane</w:t>
      </w:r>
      <w:r w:rsidRPr="002F7F03">
        <w:t>.</w:t>
      </w:r>
      <w:r>
        <w:t xml:space="preserve"> Ovaj način sušenja zahtijeva mnogo pažnje; hranu valja zaštititi od različitih insekata i glodavaca (npr. stavljanjem tanke mrežice iznad hrane koja se suši na </w:t>
      </w:r>
      <w:proofErr w:type="spellStart"/>
      <w:r>
        <w:t>lesama</w:t>
      </w:r>
      <w:proofErr w:type="spellEnd"/>
      <w:r>
        <w:t xml:space="preserve">). Puno hrane, posebno voće, ima osjetljivu boju koja sušenjem izbljeđuje. Stoga voće prije sušenja valja umočiti u različite otopine, kao npr.: 2 % </w:t>
      </w:r>
      <w:proofErr w:type="spellStart"/>
      <w:r>
        <w:t>tnu</w:t>
      </w:r>
      <w:proofErr w:type="spellEnd"/>
      <w:r>
        <w:t xml:space="preserve"> otopinu </w:t>
      </w:r>
      <w:proofErr w:type="spellStart"/>
      <w:r>
        <w:t>NaCl</w:t>
      </w:r>
      <w:proofErr w:type="spellEnd"/>
      <w:r>
        <w:t xml:space="preserve">, 2 % </w:t>
      </w:r>
      <w:proofErr w:type="spellStart"/>
      <w:r>
        <w:t>tnu</w:t>
      </w:r>
      <w:proofErr w:type="spellEnd"/>
      <w:r>
        <w:t xml:space="preserve"> limunsku kiselinu ili 0.5 % </w:t>
      </w:r>
      <w:proofErr w:type="spellStart"/>
      <w:r>
        <w:t>tnu</w:t>
      </w:r>
      <w:proofErr w:type="spellEnd"/>
      <w:r>
        <w:t xml:space="preserve"> otopinu kalijevog </w:t>
      </w:r>
      <w:proofErr w:type="spellStart"/>
      <w:r>
        <w:t>metabisulfita</w:t>
      </w:r>
      <w:proofErr w:type="spellEnd"/>
      <w:r w:rsidR="00983BA3">
        <w:t>.</w:t>
      </w:r>
    </w:p>
    <w:p w:rsidR="00983BA3" w:rsidRDefault="00983BA3" w:rsidP="00664E0F">
      <w:pPr>
        <w:spacing w:line="360" w:lineRule="auto"/>
      </w:pPr>
      <w:r>
        <w:rPr>
          <w:noProof/>
        </w:rPr>
        <w:drawing>
          <wp:inline distT="0" distB="0" distL="0" distR="0">
            <wp:extent cx="2009775" cy="1332568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325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>Prirodno sušenje smokvi</w:t>
      </w:r>
    </w:p>
    <w:p w:rsidR="00664E0F" w:rsidRDefault="00664E0F" w:rsidP="00664E0F">
      <w:pPr>
        <w:spacing w:line="360" w:lineRule="auto"/>
      </w:pPr>
      <w:r w:rsidRPr="002F7F03">
        <w:lastRenderedPageBreak/>
        <w:t>Umjetno sušenje je ono kod kojeg</w:t>
      </w:r>
      <w:r>
        <w:t>a</w:t>
      </w:r>
      <w:r w:rsidRPr="002F7F03">
        <w:t xml:space="preserve"> se neprekidno nadziru određeni mikroklimatski uvjeti. Takvo sušenje provodi su u uređajima koji se nazivaju sušnice. Sušnice se međusobno razlikuju prema načinu rada </w:t>
      </w:r>
      <w:r>
        <w:t>(</w:t>
      </w:r>
      <w:r w:rsidRPr="002F7F03">
        <w:t>kontinuirani i diskontinuirani</w:t>
      </w:r>
      <w:r>
        <w:t>)</w:t>
      </w:r>
      <w:r w:rsidRPr="002F7F03">
        <w:t xml:space="preserve">, izgledu, veličini i mjernim elementima </w:t>
      </w:r>
      <w:r>
        <w:t>(</w:t>
      </w:r>
      <w:r w:rsidRPr="002F7F03">
        <w:t xml:space="preserve">komore za sušenje, tunelske, rotacijske i </w:t>
      </w:r>
      <w:proofErr w:type="spellStart"/>
      <w:r w:rsidRPr="002F7F03">
        <w:t>fluidizacijske</w:t>
      </w:r>
      <w:proofErr w:type="spellEnd"/>
      <w:r w:rsidRPr="002F7F03">
        <w:t xml:space="preserve"> sušnice, </w:t>
      </w:r>
      <w:proofErr w:type="spellStart"/>
      <w:r w:rsidRPr="002F7F03">
        <w:t>itd</w:t>
      </w:r>
      <w:proofErr w:type="spellEnd"/>
      <w:r>
        <w:t>)</w:t>
      </w:r>
      <w:r w:rsidR="00983BA3">
        <w:t>.</w:t>
      </w:r>
    </w:p>
    <w:p w:rsidR="00983BA3" w:rsidRPr="002F7F03" w:rsidRDefault="00983BA3" w:rsidP="00983BA3">
      <w:pPr>
        <w:spacing w:line="360" w:lineRule="auto"/>
        <w:ind w:left="708" w:firstLine="708"/>
      </w:pPr>
      <w:proofErr w:type="spellStart"/>
      <w:r>
        <w:t>Sušionik</w:t>
      </w:r>
      <w:proofErr w:type="spellEnd"/>
      <w:r>
        <w:rPr>
          <w:noProof/>
        </w:rPr>
        <w:drawing>
          <wp:inline distT="0" distB="0" distL="0" distR="0">
            <wp:extent cx="1562100" cy="1562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uzmi (5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64E0F" w:rsidRPr="002F7F03" w:rsidRDefault="00664E0F" w:rsidP="00664E0F">
      <w:pPr>
        <w:spacing w:line="360" w:lineRule="auto"/>
      </w:pPr>
      <w:r>
        <w:t>Osušena</w:t>
      </w:r>
      <w:r w:rsidRPr="002F7F03">
        <w:t xml:space="preserve"> </w:t>
      </w:r>
      <w:r>
        <w:t>hrana pakira</w:t>
      </w:r>
      <w:r w:rsidRPr="002F7F03">
        <w:t xml:space="preserve"> se u ambalažu koja će </w:t>
      </w:r>
      <w:r>
        <w:t>proizvodu osigurati kvalitetu</w:t>
      </w:r>
      <w:r w:rsidRPr="002F7F03">
        <w:t xml:space="preserve"> i </w:t>
      </w:r>
      <w:r>
        <w:t>pružiti zaštitu</w:t>
      </w:r>
      <w:r w:rsidRPr="002F7F03">
        <w:t xml:space="preserve"> od vlaženja i doticaja s kisikom. Kao ambalažni materijal</w:t>
      </w:r>
      <w:r>
        <w:t>i</w:t>
      </w:r>
      <w:r w:rsidRPr="002F7F03">
        <w:t xml:space="preserve"> </w:t>
      </w:r>
      <w:r>
        <w:t>se koriste plastične folije</w:t>
      </w:r>
      <w:r w:rsidRPr="002F7F03">
        <w:t>, lim</w:t>
      </w:r>
      <w:r>
        <w:t>ovi</w:t>
      </w:r>
      <w:r w:rsidRPr="002F7F03">
        <w:t xml:space="preserve"> ili </w:t>
      </w:r>
      <w:r>
        <w:t>različite</w:t>
      </w:r>
      <w:r w:rsidRPr="002F7F03">
        <w:t xml:space="preserve"> </w:t>
      </w:r>
      <w:r>
        <w:t xml:space="preserve">vrste </w:t>
      </w:r>
      <w:proofErr w:type="spellStart"/>
      <w:r>
        <w:t>laminata</w:t>
      </w:r>
      <w:proofErr w:type="spellEnd"/>
      <w:r>
        <w:t>, ovisno o osušenoj namirnici</w:t>
      </w:r>
      <w:r w:rsidRPr="002F7F03">
        <w:t xml:space="preserve">. Po potrebi,zatvaranje proizvoda </w:t>
      </w:r>
      <w:r>
        <w:t xml:space="preserve">u ambalažu </w:t>
      </w:r>
      <w:r w:rsidRPr="002F7F03">
        <w:t>moguće je provesti pri sniženom tlaku, u atmosferi inertn</w:t>
      </w:r>
      <w:r>
        <w:t>og plina ili dodavanjem desikant</w:t>
      </w:r>
      <w:r w:rsidRPr="002F7F03">
        <w:t xml:space="preserve">a </w:t>
      </w:r>
      <w:r>
        <w:t>(</w:t>
      </w:r>
      <w:r w:rsidRPr="002F7F03">
        <w:t>sredst</w:t>
      </w:r>
      <w:r>
        <w:t>ava koja na sebe vežu</w:t>
      </w:r>
      <w:r w:rsidRPr="002F7F03">
        <w:t xml:space="preserve"> vlagu</w:t>
      </w:r>
      <w:r>
        <w:t>)</w:t>
      </w:r>
      <w:r w:rsidRPr="002F7F03">
        <w:t>.</w:t>
      </w:r>
      <w:r>
        <w:t xml:space="preserve"> Ponekad se provodi </w:t>
      </w:r>
      <w:proofErr w:type="spellStart"/>
      <w:r>
        <w:t>fumigacija</w:t>
      </w:r>
      <w:proofErr w:type="spellEnd"/>
      <w:r>
        <w:t xml:space="preserve">, odnosno obrada s </w:t>
      </w:r>
      <w:proofErr w:type="spellStart"/>
      <w:r>
        <w:t>epoksidima</w:t>
      </w:r>
      <w:proofErr w:type="spellEnd"/>
      <w:r>
        <w:t xml:space="preserve"> ili fungicidima i baktericidima.</w:t>
      </w:r>
    </w:p>
    <w:p w:rsidR="00664E0F" w:rsidRDefault="00664E0F" w:rsidP="00664E0F">
      <w:pPr>
        <w:spacing w:line="360" w:lineRule="auto"/>
      </w:pPr>
    </w:p>
    <w:p w:rsidR="00664E0F" w:rsidRPr="00983BA3" w:rsidRDefault="00664E0F" w:rsidP="00664E0F">
      <w:pPr>
        <w:spacing w:line="360" w:lineRule="auto"/>
        <w:rPr>
          <w:b/>
        </w:rPr>
      </w:pPr>
      <w:r w:rsidRPr="00983BA3">
        <w:rPr>
          <w:b/>
        </w:rPr>
        <w:t>PITANJA ZA PONAVLJANJE I PROVJERU ZNANJA:</w:t>
      </w:r>
    </w:p>
    <w:p w:rsidR="00664E0F" w:rsidRDefault="00664E0F" w:rsidP="00664E0F">
      <w:pPr>
        <w:spacing w:line="360" w:lineRule="auto"/>
        <w:ind w:firstLine="360"/>
      </w:pPr>
      <w:r>
        <w:t>1. Određivanje suhe tvari u vodi sušenjem je:</w:t>
      </w:r>
    </w:p>
    <w:p w:rsidR="00664E0F" w:rsidRDefault="00664E0F" w:rsidP="00664E0F">
      <w:pPr>
        <w:spacing w:line="360" w:lineRule="auto"/>
        <w:ind w:firstLine="360"/>
      </w:pPr>
      <w:r>
        <w:tab/>
        <w:t>a) fizikalna metoda</w:t>
      </w:r>
    </w:p>
    <w:p w:rsidR="00664E0F" w:rsidRDefault="00664E0F" w:rsidP="00664E0F">
      <w:pPr>
        <w:spacing w:line="360" w:lineRule="auto"/>
        <w:ind w:firstLine="360"/>
      </w:pPr>
      <w:r>
        <w:tab/>
        <w:t>b) kemijska metoda</w:t>
      </w:r>
    </w:p>
    <w:p w:rsidR="00664E0F" w:rsidRDefault="00664E0F" w:rsidP="00664E0F">
      <w:pPr>
        <w:spacing w:line="360" w:lineRule="auto"/>
        <w:ind w:firstLine="360"/>
      </w:pPr>
      <w:r>
        <w:tab/>
        <w:t>c) elektrokemijska metoda</w:t>
      </w:r>
    </w:p>
    <w:p w:rsidR="00664E0F" w:rsidRDefault="00664E0F" w:rsidP="00664E0F">
      <w:pPr>
        <w:spacing w:line="360" w:lineRule="auto"/>
        <w:ind w:firstLine="360"/>
      </w:pPr>
      <w:r>
        <w:t>2. Naročito mnogo vode ima u:</w:t>
      </w:r>
    </w:p>
    <w:p w:rsidR="00664E0F" w:rsidRDefault="00664E0F" w:rsidP="00664E0F">
      <w:pPr>
        <w:spacing w:line="360" w:lineRule="auto"/>
        <w:ind w:firstLine="360"/>
      </w:pPr>
      <w:r>
        <w:tab/>
        <w:t>a) ulju i šećeru</w:t>
      </w:r>
    </w:p>
    <w:p w:rsidR="00664E0F" w:rsidRDefault="00664E0F" w:rsidP="00664E0F">
      <w:pPr>
        <w:spacing w:line="360" w:lineRule="auto"/>
        <w:ind w:firstLine="360"/>
      </w:pPr>
      <w:r>
        <w:tab/>
        <w:t>b) voću i povrću</w:t>
      </w:r>
      <w:bookmarkStart w:id="0" w:name="_GoBack"/>
      <w:bookmarkEnd w:id="0"/>
    </w:p>
    <w:p w:rsidR="00664E0F" w:rsidRDefault="00664E0F" w:rsidP="00664E0F">
      <w:pPr>
        <w:spacing w:line="360" w:lineRule="auto"/>
        <w:ind w:firstLine="360"/>
      </w:pPr>
      <w:r>
        <w:tab/>
        <w:t>c) brašnu i tjestenini</w:t>
      </w:r>
    </w:p>
    <w:p w:rsidR="00664E0F" w:rsidRDefault="00664E0F" w:rsidP="00664E0F">
      <w:pPr>
        <w:spacing w:line="360" w:lineRule="auto"/>
        <w:ind w:firstLine="360"/>
      </w:pPr>
      <w:r>
        <w:tab/>
        <w:t>d) jogurtu i siru</w:t>
      </w:r>
    </w:p>
    <w:p w:rsidR="00664E0F" w:rsidRDefault="00664E0F" w:rsidP="00664E0F">
      <w:pPr>
        <w:spacing w:line="360" w:lineRule="auto"/>
        <w:ind w:firstLine="360"/>
      </w:pPr>
      <w:r>
        <w:t>3. Istosmjerni način sušenja provodi se tako da se s jedne strane uređaja uvodi hrana koja</w:t>
      </w:r>
    </w:p>
    <w:p w:rsidR="00664E0F" w:rsidRDefault="00664E0F" w:rsidP="00664E0F">
      <w:pPr>
        <w:spacing w:line="360" w:lineRule="auto"/>
      </w:pPr>
      <w:r>
        <w:tab/>
        <w:t>se suši, a s druge strane medij kojim se provodi sušenje.</w:t>
      </w:r>
    </w:p>
    <w:p w:rsidR="00664E0F" w:rsidRDefault="00664E0F" w:rsidP="00664E0F">
      <w:pPr>
        <w:spacing w:line="360" w:lineRule="auto"/>
      </w:pPr>
      <w:r>
        <w:tab/>
      </w:r>
      <w:r>
        <w:tab/>
        <w:t>DA – NE ?</w:t>
      </w:r>
    </w:p>
    <w:p w:rsidR="00664E0F" w:rsidRDefault="00664E0F" w:rsidP="00664E0F">
      <w:pPr>
        <w:spacing w:line="360" w:lineRule="auto"/>
        <w:ind w:firstLine="360"/>
      </w:pPr>
      <w:r>
        <w:t>4. Na koji će se način voću održati boja tijekom postupka sušenja?</w:t>
      </w:r>
    </w:p>
    <w:p w:rsidR="00664E0F" w:rsidRDefault="00664E0F" w:rsidP="00664E0F">
      <w:pPr>
        <w:spacing w:line="360" w:lineRule="auto"/>
        <w:ind w:firstLine="360"/>
      </w:pPr>
      <w:r>
        <w:t>5. Koji se ambalažni materijali koriste pri pakiranju osušenih proizvoda?</w:t>
      </w:r>
    </w:p>
    <w:p w:rsidR="00983BA3" w:rsidRDefault="00983BA3" w:rsidP="00664E0F">
      <w:pPr>
        <w:spacing w:line="360" w:lineRule="auto"/>
        <w:ind w:firstLine="360"/>
      </w:pPr>
    </w:p>
    <w:p w:rsidR="00664E0F" w:rsidRDefault="00664E0F" w:rsidP="00664E0F">
      <w:pPr>
        <w:spacing w:line="360" w:lineRule="auto"/>
        <w:ind w:firstLine="360"/>
      </w:pPr>
      <w:r>
        <w:lastRenderedPageBreak/>
        <w:t>6. Najmanja količina vlage u hrani ostaje poslije operacije:</w:t>
      </w:r>
    </w:p>
    <w:p w:rsidR="00664E0F" w:rsidRDefault="00664E0F" w:rsidP="00664E0F">
      <w:pPr>
        <w:spacing w:line="360" w:lineRule="auto"/>
        <w:ind w:firstLine="360"/>
      </w:pPr>
      <w:r>
        <w:tab/>
        <w:t>a) ukuhavanja</w:t>
      </w:r>
    </w:p>
    <w:p w:rsidR="00664E0F" w:rsidRDefault="00664E0F" w:rsidP="00664E0F">
      <w:pPr>
        <w:spacing w:line="360" w:lineRule="auto"/>
        <w:ind w:firstLine="360"/>
      </w:pPr>
      <w:r>
        <w:tab/>
        <w:t>b) isparavanja</w:t>
      </w:r>
    </w:p>
    <w:p w:rsidR="00664E0F" w:rsidRDefault="00664E0F" w:rsidP="00664E0F">
      <w:pPr>
        <w:spacing w:line="360" w:lineRule="auto"/>
        <w:ind w:firstLine="360"/>
      </w:pPr>
      <w:r>
        <w:tab/>
        <w:t>c) destilacije</w:t>
      </w:r>
    </w:p>
    <w:p w:rsidR="00983BA3" w:rsidRPr="00983BA3" w:rsidRDefault="00664E0F" w:rsidP="00983BA3">
      <w:pPr>
        <w:spacing w:line="360" w:lineRule="auto"/>
        <w:ind w:firstLine="360"/>
      </w:pPr>
      <w:r>
        <w:tab/>
        <w:t>d) sušenja</w:t>
      </w:r>
    </w:p>
    <w:p w:rsidR="00664E0F" w:rsidRPr="00983BA3" w:rsidRDefault="00664E0F" w:rsidP="00664E0F">
      <w:pPr>
        <w:spacing w:line="360" w:lineRule="auto"/>
        <w:rPr>
          <w:b/>
        </w:rPr>
      </w:pPr>
      <w:r w:rsidRPr="00983BA3">
        <w:rPr>
          <w:b/>
        </w:rPr>
        <w:t>ZADATAK:</w:t>
      </w:r>
    </w:p>
    <w:p w:rsidR="00664E0F" w:rsidRDefault="00664E0F" w:rsidP="00664E0F">
      <w:r>
        <w:t xml:space="preserve">Izračunati energetsku vrijednost osušenog grožđa, mase </w:t>
      </w:r>
      <w:smartTag w:uri="urn:schemas-microsoft-com:office:smarttags" w:element="metricconverter">
        <w:smartTagPr>
          <w:attr w:name="ProductID" w:val="317 g"/>
        </w:smartTagPr>
        <w:r>
          <w:t>317 g</w:t>
        </w:r>
      </w:smartTag>
      <w:r>
        <w:t>, te udio vode i suhe tvari, ako su sastavi uvećani za određenu vrijednost od svježih:</w:t>
      </w:r>
    </w:p>
    <w:p w:rsidR="00664E0F" w:rsidRDefault="00664E0F" w:rsidP="00664E0F">
      <w:r>
        <w:t>udio tvari u svježem grožđu iznosi:</w:t>
      </w:r>
    </w:p>
    <w:p w:rsidR="00664E0F" w:rsidRDefault="00664E0F" w:rsidP="00664E0F">
      <w:pPr>
        <w:ind w:left="252" w:firstLine="708"/>
      </w:pPr>
      <w:r>
        <w:t>—proteina 0.68 %</w:t>
      </w:r>
    </w:p>
    <w:p w:rsidR="00664E0F" w:rsidRDefault="00664E0F" w:rsidP="00664E0F">
      <w:pPr>
        <w:ind w:left="252" w:firstLine="708"/>
      </w:pPr>
      <w:r>
        <w:t xml:space="preserve">—ugljikohidrata </w:t>
      </w:r>
      <w:smartTag w:uri="urn:schemas-microsoft-com:office:smarttags" w:element="time">
        <w:smartTagPr>
          <w:attr w:name="Hour" w:val="16"/>
          <w:attr w:name="Minute" w:val="11"/>
        </w:smartTagPr>
        <w:r>
          <w:t>16.11</w:t>
        </w:r>
      </w:smartTag>
      <w:r>
        <w:t xml:space="preserve"> %</w:t>
      </w:r>
    </w:p>
    <w:p w:rsidR="00664E0F" w:rsidRDefault="00664E0F" w:rsidP="00664E0F">
      <w:pPr>
        <w:ind w:left="252" w:firstLine="708"/>
      </w:pPr>
      <w:r>
        <w:t xml:space="preserve">—masti </w:t>
      </w:r>
      <w:smartTag w:uri="urn:schemas-microsoft-com:office:smarttags" w:element="time">
        <w:smartTagPr>
          <w:attr w:name="Hour" w:val="0"/>
          <w:attr w:name="Minute" w:val="28"/>
        </w:smartTagPr>
        <w:r>
          <w:t>0.28</w:t>
        </w:r>
      </w:smartTag>
      <w:r>
        <w:t xml:space="preserve"> %</w:t>
      </w:r>
    </w:p>
    <w:p w:rsidR="00664E0F" w:rsidRDefault="00664E0F" w:rsidP="00664E0F">
      <w:pPr>
        <w:ind w:left="252" w:firstLine="708"/>
      </w:pPr>
      <w:r>
        <w:t xml:space="preserve">—minerala </w:t>
      </w:r>
      <w:smartTag w:uri="urn:schemas-microsoft-com:office:smarttags" w:element="time">
        <w:smartTagPr>
          <w:attr w:name="Hour" w:val="0"/>
          <w:attr w:name="Minute" w:val="48"/>
        </w:smartTagPr>
        <w:r>
          <w:t>0.48</w:t>
        </w:r>
      </w:smartTag>
      <w:r>
        <w:t xml:space="preserve"> %</w:t>
      </w:r>
    </w:p>
    <w:p w:rsidR="00664E0F" w:rsidRDefault="00664E0F" w:rsidP="00664E0F">
      <w:pPr>
        <w:ind w:left="252" w:firstLine="708"/>
      </w:pPr>
      <w:r>
        <w:t>—suhih vlakna 1.62 %</w:t>
      </w:r>
    </w:p>
    <w:p w:rsidR="00664E0F" w:rsidRDefault="00664E0F" w:rsidP="00664E0F">
      <w:r>
        <w:t>Sadržaj:—proteina je za 1.98 % veći od svježeg</w:t>
      </w:r>
    </w:p>
    <w:p w:rsidR="00664E0F" w:rsidRDefault="00664E0F" w:rsidP="00664E0F">
      <w:pPr>
        <w:ind w:left="252" w:firstLine="708"/>
      </w:pPr>
      <w:r>
        <w:t>—ugljikohidrata je za 50.09 % veći od svježeg</w:t>
      </w:r>
    </w:p>
    <w:p w:rsidR="00664E0F" w:rsidRDefault="00664E0F" w:rsidP="00664E0F">
      <w:pPr>
        <w:ind w:left="252" w:firstLine="708"/>
      </w:pPr>
      <w:r>
        <w:t xml:space="preserve">—masti je za </w:t>
      </w:r>
      <w:smartTag w:uri="urn:schemas-microsoft-com:office:smarttags" w:element="time">
        <w:smartTagPr>
          <w:attr w:name="Hour" w:val="0"/>
          <w:attr w:name="Minute" w:val="27"/>
        </w:smartTagPr>
        <w:r>
          <w:t>0.27</w:t>
        </w:r>
      </w:smartTag>
      <w:r>
        <w:t xml:space="preserve"> %  veći od svježeg</w:t>
      </w:r>
    </w:p>
    <w:p w:rsidR="00664E0F" w:rsidRDefault="00664E0F" w:rsidP="00664E0F">
      <w:pPr>
        <w:ind w:left="252" w:firstLine="708"/>
      </w:pPr>
      <w:r>
        <w:t xml:space="preserve">—minerala je za </w:t>
      </w:r>
      <w:smartTag w:uri="urn:schemas-microsoft-com:office:smarttags" w:element="time">
        <w:smartTagPr>
          <w:attr w:name="Hour" w:val="1"/>
          <w:attr w:name="Minute" w:val="54"/>
        </w:smartTagPr>
        <w:r>
          <w:t>1.54</w:t>
        </w:r>
      </w:smartTag>
      <w:r>
        <w:t xml:space="preserve"> % veći od svježeg</w:t>
      </w:r>
    </w:p>
    <w:p w:rsidR="00664E0F" w:rsidRDefault="00664E0F" w:rsidP="00664E0F">
      <w:pPr>
        <w:ind w:left="252" w:firstLine="708"/>
      </w:pPr>
      <w:r>
        <w:t>—suhih vlakna je za 3.76 % veći od svježeg</w:t>
      </w:r>
    </w:p>
    <w:p w:rsidR="00664E0F" w:rsidRDefault="00664E0F" w:rsidP="00664E0F"/>
    <w:p w:rsidR="006C7332" w:rsidRDefault="006C7332"/>
    <w:p w:rsidR="00664E0F" w:rsidRDefault="00664E0F"/>
    <w:p w:rsidR="00664E0F" w:rsidRDefault="00664E0F"/>
    <w:p w:rsidR="00664E0F" w:rsidRDefault="00664E0F"/>
    <w:p w:rsidR="00664E0F" w:rsidRDefault="00664E0F"/>
    <w:sectPr w:rsidR="00664E0F" w:rsidSect="00983BA3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63" w:rsidRDefault="009C5E63" w:rsidP="00983BA3">
      <w:r>
        <w:separator/>
      </w:r>
    </w:p>
  </w:endnote>
  <w:endnote w:type="continuationSeparator" w:id="0">
    <w:p w:rsidR="009C5E63" w:rsidRDefault="009C5E63" w:rsidP="0098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A3" w:rsidRDefault="00983BA3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Anita Car, dipl. inž. </w:t>
    </w:r>
    <w:proofErr w:type="spellStart"/>
    <w:r>
      <w:rPr>
        <w:rFonts w:asciiTheme="majorHAnsi" w:eastAsiaTheme="majorEastAsia" w:hAnsiTheme="majorHAnsi" w:cstheme="majorBidi"/>
      </w:rPr>
      <w:t>preh</w:t>
    </w:r>
    <w:proofErr w:type="spellEnd"/>
    <w:r>
      <w:rPr>
        <w:rFonts w:asciiTheme="majorHAnsi" w:eastAsiaTheme="majorEastAsia" w:hAnsiTheme="majorHAnsi" w:cstheme="majorBidi"/>
      </w:rPr>
      <w:t xml:space="preserve">. </w:t>
    </w:r>
    <w:proofErr w:type="spellStart"/>
    <w:r>
      <w:rPr>
        <w:rFonts w:asciiTheme="majorHAnsi" w:eastAsiaTheme="majorEastAsia" w:hAnsiTheme="majorHAnsi" w:cstheme="majorBidi"/>
      </w:rPr>
      <w:t>teh</w:t>
    </w:r>
    <w:proofErr w:type="spellEnd"/>
    <w:r>
      <w:rPr>
        <w:rFonts w:asciiTheme="majorHAnsi" w:eastAsiaTheme="majorEastAsia" w:hAnsiTheme="majorHAnsi" w:cstheme="majorBidi"/>
      </w:rPr>
      <w:t>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Stranica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983BA3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983BA3" w:rsidRDefault="00983BA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63" w:rsidRDefault="009C5E63" w:rsidP="00983BA3">
      <w:r>
        <w:separator/>
      </w:r>
    </w:p>
  </w:footnote>
  <w:footnote w:type="continuationSeparator" w:id="0">
    <w:p w:rsidR="009C5E63" w:rsidRDefault="009C5E63" w:rsidP="0098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00F03"/>
    <w:multiLevelType w:val="hybridMultilevel"/>
    <w:tmpl w:val="177A2C54"/>
    <w:lvl w:ilvl="0" w:tplc="77B27B24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8B6A08A2">
      <w:start w:val="2"/>
      <w:numFmt w:val="bullet"/>
      <w:lvlText w:val="—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</w:rPr>
    </w:lvl>
    <w:lvl w:ilvl="2" w:tplc="280C9F54">
      <w:start w:val="3"/>
      <w:numFmt w:val="bullet"/>
      <w:lvlText w:val="–"/>
      <w:lvlJc w:val="left"/>
      <w:pPr>
        <w:tabs>
          <w:tab w:val="num" w:pos="4110"/>
        </w:tabs>
        <w:ind w:left="4110" w:hanging="360"/>
      </w:pPr>
      <w:rPr>
        <w:rFonts w:ascii="Times New Roman" w:eastAsia="Times New Roman" w:hAnsi="Times New Roman" w:cs="Times New Roman" w:hint="default"/>
      </w:rPr>
    </w:lvl>
    <w:lvl w:ilvl="3" w:tplc="1B7A5F92">
      <w:start w:val="1"/>
      <w:numFmt w:val="lowerLetter"/>
      <w:lvlText w:val="%4)"/>
      <w:lvlJc w:val="left"/>
      <w:pPr>
        <w:tabs>
          <w:tab w:val="num" w:pos="4650"/>
        </w:tabs>
        <w:ind w:left="465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0F"/>
    <w:rsid w:val="00253181"/>
    <w:rsid w:val="00595E48"/>
    <w:rsid w:val="00664E0F"/>
    <w:rsid w:val="006C7332"/>
    <w:rsid w:val="00983BA3"/>
    <w:rsid w:val="00995F7D"/>
    <w:rsid w:val="009C5E63"/>
    <w:rsid w:val="00F8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6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3B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3BA3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83B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3B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83B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3B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6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3B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3BA3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83B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3B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83B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3B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</cp:revision>
  <dcterms:created xsi:type="dcterms:W3CDTF">2020-04-21T06:38:00Z</dcterms:created>
  <dcterms:modified xsi:type="dcterms:W3CDTF">2020-05-12T19:36:00Z</dcterms:modified>
</cp:coreProperties>
</file>