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5B0" w:rsidRDefault="00FA55B0" w:rsidP="00FA55B0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  <w:u w:val="single"/>
        </w:rPr>
        <w:t>Vježba</w:t>
      </w:r>
      <w:r>
        <w:rPr>
          <w:rFonts w:ascii="Calibri" w:hAnsi="Calibri" w:cs="Calibri"/>
          <w:sz w:val="28"/>
        </w:rPr>
        <w:t>: Priprema standardne otopine joda</w:t>
      </w:r>
    </w:p>
    <w:p w:rsidR="00FA55B0" w:rsidRDefault="00FA55B0" w:rsidP="00FA55B0">
      <w:pPr>
        <w:rPr>
          <w:rFonts w:ascii="Calibri" w:hAnsi="Calibri" w:cs="Calibri"/>
        </w:rPr>
      </w:pPr>
    </w:p>
    <w:p w:rsidR="00FA55B0" w:rsidRDefault="00FA55B0" w:rsidP="00FA55B0">
      <w:pPr>
        <w:ind w:firstLine="720"/>
        <w:jc w:val="both"/>
        <w:rPr>
          <w:rFonts w:ascii="Calibri" w:hAnsi="Calibri" w:cs="Calibri"/>
          <w:i/>
        </w:rPr>
      </w:pPr>
      <w:proofErr w:type="spellStart"/>
      <w:r>
        <w:rPr>
          <w:rFonts w:ascii="Calibri" w:hAnsi="Calibri" w:cs="Calibri"/>
          <w:i/>
        </w:rPr>
        <w:t>Resublimirani</w:t>
      </w:r>
      <w:proofErr w:type="spellEnd"/>
      <w:r>
        <w:rPr>
          <w:rFonts w:ascii="Calibri" w:hAnsi="Calibri" w:cs="Calibri"/>
          <w:i/>
        </w:rPr>
        <w:t xml:space="preserve"> jod standardna je tvar pa se točnim vaganjem i otapanjem može pripremiti standardna otopina. Vagati treba brzo jer je jod na zraku hlapljiv. U praktičnom radu priprema se otopina joda približne koncentracije, koja se naknadno standardizira otopinom arsenova(III) oksida, As</w:t>
      </w:r>
      <w:r>
        <w:rPr>
          <w:rFonts w:ascii="Calibri" w:hAnsi="Calibri" w:cs="Calibri"/>
          <w:i/>
          <w:vertAlign w:val="subscript"/>
        </w:rPr>
        <w:t>2</w:t>
      </w:r>
      <w:r>
        <w:rPr>
          <w:rFonts w:ascii="Calibri" w:hAnsi="Calibri" w:cs="Calibri"/>
          <w:i/>
        </w:rPr>
        <w:t>O</w:t>
      </w:r>
      <w:r>
        <w:rPr>
          <w:rFonts w:ascii="Calibri" w:hAnsi="Calibri" w:cs="Calibri"/>
          <w:i/>
          <w:vertAlign w:val="subscript"/>
        </w:rPr>
        <w:t>3</w:t>
      </w:r>
      <w:r>
        <w:rPr>
          <w:rFonts w:ascii="Calibri" w:hAnsi="Calibri" w:cs="Calibri"/>
          <w:i/>
        </w:rPr>
        <w:t xml:space="preserve">, ili natrijeva </w:t>
      </w:r>
      <w:proofErr w:type="spellStart"/>
      <w:r>
        <w:rPr>
          <w:rFonts w:ascii="Calibri" w:hAnsi="Calibri" w:cs="Calibri"/>
          <w:i/>
        </w:rPr>
        <w:t>tiosulfata</w:t>
      </w:r>
      <w:proofErr w:type="spellEnd"/>
      <w:r>
        <w:rPr>
          <w:rFonts w:ascii="Calibri" w:hAnsi="Calibri" w:cs="Calibri"/>
          <w:i/>
        </w:rPr>
        <w:t>, Na</w:t>
      </w:r>
      <w:r>
        <w:rPr>
          <w:rFonts w:ascii="Calibri" w:hAnsi="Calibri" w:cs="Calibri"/>
          <w:i/>
          <w:vertAlign w:val="subscript"/>
        </w:rPr>
        <w:t>2</w:t>
      </w:r>
      <w:r>
        <w:rPr>
          <w:rFonts w:ascii="Calibri" w:hAnsi="Calibri" w:cs="Calibri"/>
          <w:i/>
        </w:rPr>
        <w:t>S</w:t>
      </w:r>
      <w:r>
        <w:rPr>
          <w:rFonts w:ascii="Calibri" w:hAnsi="Calibri" w:cs="Calibri"/>
          <w:i/>
          <w:vertAlign w:val="subscript"/>
        </w:rPr>
        <w:t>2</w:t>
      </w:r>
      <w:r>
        <w:rPr>
          <w:rFonts w:ascii="Calibri" w:hAnsi="Calibri" w:cs="Calibri"/>
          <w:i/>
        </w:rPr>
        <w:t>O</w:t>
      </w:r>
      <w:r>
        <w:rPr>
          <w:rFonts w:ascii="Calibri" w:hAnsi="Calibri" w:cs="Calibri"/>
          <w:i/>
          <w:vertAlign w:val="subscript"/>
        </w:rPr>
        <w:t>3</w:t>
      </w:r>
      <w:r>
        <w:rPr>
          <w:rFonts w:ascii="Calibri" w:hAnsi="Calibri" w:cs="Calibri"/>
          <w:i/>
        </w:rPr>
        <w:t>. Čuva se u tamnoj staklenoj reagens-boci na hladnom mjestu.</w:t>
      </w:r>
    </w:p>
    <w:p w:rsidR="00FA55B0" w:rsidRDefault="00FA55B0" w:rsidP="00FA55B0">
      <w:pPr>
        <w:rPr>
          <w:rFonts w:ascii="Calibri" w:hAnsi="Calibri" w:cs="Calibri"/>
          <w:i/>
        </w:rPr>
      </w:pPr>
    </w:p>
    <w:p w:rsidR="00FA55B0" w:rsidRDefault="00FA55B0" w:rsidP="00FA55B0">
      <w:pPr>
        <w:rPr>
          <w:rFonts w:ascii="Calibri" w:hAnsi="Calibri" w:cs="Calibri"/>
        </w:rPr>
      </w:pPr>
    </w:p>
    <w:p w:rsidR="00FA55B0" w:rsidRDefault="00FA55B0" w:rsidP="00FA55B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Pribor i kemikalije</w:t>
      </w:r>
      <w:r>
        <w:rPr>
          <w:rFonts w:ascii="Calibri" w:hAnsi="Calibri" w:cs="Calibri"/>
        </w:rPr>
        <w:t xml:space="preserve">: tehnička vaga, </w:t>
      </w:r>
      <w:proofErr w:type="spellStart"/>
      <w:r>
        <w:rPr>
          <w:rFonts w:ascii="Calibri" w:hAnsi="Calibri" w:cs="Calibri"/>
        </w:rPr>
        <w:t>odmjerna</w:t>
      </w:r>
      <w:proofErr w:type="spellEnd"/>
      <w:r>
        <w:rPr>
          <w:rFonts w:ascii="Calibri" w:hAnsi="Calibri" w:cs="Calibri"/>
        </w:rPr>
        <w:t xml:space="preserve"> tikvica od 500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čaša od 100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stakleni štapić, tamna reagens-boca, </w:t>
      </w:r>
      <w:proofErr w:type="spellStart"/>
      <w:r>
        <w:rPr>
          <w:rFonts w:ascii="Calibri" w:hAnsi="Calibri" w:cs="Calibri"/>
        </w:rPr>
        <w:t>Erlenmeyerove</w:t>
      </w:r>
      <w:proofErr w:type="spellEnd"/>
      <w:r>
        <w:rPr>
          <w:rFonts w:ascii="Calibri" w:hAnsi="Calibri" w:cs="Calibri"/>
        </w:rPr>
        <w:t xml:space="preserve"> tikvice od 250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pipeta od 25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dvije menzure od 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bireta</w:t>
      </w:r>
      <w:proofErr w:type="spellEnd"/>
      <w:r>
        <w:rPr>
          <w:rFonts w:ascii="Calibri" w:hAnsi="Calibri" w:cs="Calibri"/>
        </w:rPr>
        <w:t>,</w:t>
      </w:r>
    </w:p>
    <w:p w:rsidR="00FA55B0" w:rsidRDefault="00FA55B0" w:rsidP="00FA55B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(s), KI(s), standardna otopina Na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, otopina škroba, destilirana voda.</w:t>
      </w:r>
    </w:p>
    <w:p w:rsidR="00FA55B0" w:rsidRDefault="00FA55B0" w:rsidP="00FA55B0">
      <w:pPr>
        <w:spacing w:line="360" w:lineRule="auto"/>
        <w:rPr>
          <w:rFonts w:ascii="Calibri" w:hAnsi="Calibri" w:cs="Calibri"/>
          <w:color w:val="FF0000"/>
        </w:rPr>
      </w:pPr>
    </w:p>
    <w:p w:rsidR="00FA55B0" w:rsidRDefault="00FA55B0" w:rsidP="00FA55B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Postupak</w:t>
      </w:r>
      <w:r>
        <w:rPr>
          <w:rFonts w:ascii="Calibri" w:hAnsi="Calibri" w:cs="Calibri"/>
        </w:rPr>
        <w:t>:</w:t>
      </w:r>
    </w:p>
    <w:p w:rsidR="00FA55B0" w:rsidRDefault="00FA55B0" w:rsidP="00FA55B0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Izračunajte koliko je joda potrebno izvagati za pripremu 500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otopine množinske koncentracije 0,05 mol dm</w:t>
      </w:r>
      <w:r>
        <w:rPr>
          <w:rFonts w:ascii="Calibri" w:hAnsi="Calibri" w:cs="Calibri"/>
          <w:vertAlign w:val="superscript"/>
        </w:rPr>
        <w:t>-3</w:t>
      </w:r>
      <w:r>
        <w:rPr>
          <w:rFonts w:ascii="Calibri" w:hAnsi="Calibri" w:cs="Calibri"/>
        </w:rPr>
        <w:t>.</w:t>
      </w:r>
    </w:p>
    <w:p w:rsidR="00FA55B0" w:rsidRDefault="00FA55B0" w:rsidP="00FA55B0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Izvažite masu joda koju ste izračunali u čaši od 100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dodajte 10 g KI(s), 15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destilirane vode te miješanjem otopite. Otopinu prelijte u </w:t>
      </w:r>
      <w:proofErr w:type="spellStart"/>
      <w:r>
        <w:rPr>
          <w:rFonts w:ascii="Calibri" w:hAnsi="Calibri" w:cs="Calibri"/>
        </w:rPr>
        <w:t>odmjernu</w:t>
      </w:r>
      <w:proofErr w:type="spellEnd"/>
      <w:r>
        <w:rPr>
          <w:rFonts w:ascii="Calibri" w:hAnsi="Calibri" w:cs="Calibri"/>
        </w:rPr>
        <w:t xml:space="preserve"> tikvicu od 500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. Ako se sav jod nije otopio, ponovno u čašu dodajte 15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vode i promiješajte. Kad je sav jod otopljen, tikvicu dopunite vodom do oznake.</w:t>
      </w:r>
    </w:p>
    <w:p w:rsidR="00FA55B0" w:rsidRDefault="00FA55B0" w:rsidP="00FA55B0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Otopinu joda standardizirajte standardiziranom otopinom natrijeva </w:t>
      </w:r>
      <w:proofErr w:type="spellStart"/>
      <w:r>
        <w:rPr>
          <w:rFonts w:ascii="Calibri" w:hAnsi="Calibri" w:cs="Calibri"/>
        </w:rPr>
        <w:t>tiosulfata</w:t>
      </w:r>
      <w:proofErr w:type="spellEnd"/>
      <w:r>
        <w:rPr>
          <w:rFonts w:ascii="Calibri" w:hAnsi="Calibri" w:cs="Calibri"/>
        </w:rPr>
        <w:t xml:space="preserve"> na sljedeći način: U tri </w:t>
      </w:r>
      <w:proofErr w:type="spellStart"/>
      <w:r>
        <w:rPr>
          <w:rFonts w:ascii="Calibri" w:hAnsi="Calibri" w:cs="Calibri"/>
        </w:rPr>
        <w:t>Erlenmeyerove</w:t>
      </w:r>
      <w:proofErr w:type="spellEnd"/>
      <w:r>
        <w:rPr>
          <w:rFonts w:ascii="Calibri" w:hAnsi="Calibri" w:cs="Calibri"/>
        </w:rPr>
        <w:t xml:space="preserve"> tikvice od 250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otpipetirajte</w:t>
      </w:r>
      <w:proofErr w:type="spellEnd"/>
      <w:r>
        <w:rPr>
          <w:rFonts w:ascii="Calibri" w:hAnsi="Calibri" w:cs="Calibri"/>
        </w:rPr>
        <w:t xml:space="preserve"> po 25,00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otopine joda i titrirajte otopinom Na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 xml:space="preserve">). Pri kraju titracije, kad otopina izblijedi, dodajte 2 do 3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otopine škroba. Otopina će u prisutnosti joda poplaviti te nastavite titrirati do nestanka plave boje.</w:t>
      </w:r>
    </w:p>
    <w:p w:rsidR="00FA55B0" w:rsidRDefault="00FA55B0" w:rsidP="00FA55B0">
      <w:pPr>
        <w:rPr>
          <w:rFonts w:ascii="Calibri" w:hAnsi="Calibri" w:cs="Calibri"/>
          <w:u w:val="single"/>
        </w:rPr>
      </w:pPr>
    </w:p>
    <w:p w:rsidR="00FA55B0" w:rsidRDefault="00FA55B0" w:rsidP="00FA55B0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Skica</w:t>
      </w:r>
      <w:r>
        <w:rPr>
          <w:rFonts w:ascii="Calibri" w:hAnsi="Calibri" w:cs="Calibri"/>
        </w:rPr>
        <w:t>:</w:t>
      </w:r>
    </w:p>
    <w:p w:rsidR="00FA55B0" w:rsidRDefault="00FA55B0" w:rsidP="00FA55B0">
      <w:pPr>
        <w:rPr>
          <w:rFonts w:ascii="Calibri" w:hAnsi="Calibri" w:cs="Calibri"/>
        </w:rPr>
      </w:pPr>
    </w:p>
    <w:p w:rsidR="00FA55B0" w:rsidRDefault="00FA55B0" w:rsidP="00FA55B0">
      <w:pPr>
        <w:rPr>
          <w:rFonts w:ascii="Calibri" w:hAnsi="Calibri" w:cs="Calibri"/>
        </w:rPr>
      </w:pPr>
    </w:p>
    <w:p w:rsidR="00FA55B0" w:rsidRDefault="00FA55B0" w:rsidP="00FA55B0">
      <w:pPr>
        <w:rPr>
          <w:rFonts w:ascii="Calibri" w:hAnsi="Calibri" w:cs="Calibri"/>
        </w:rPr>
      </w:pPr>
    </w:p>
    <w:p w:rsidR="00FA55B0" w:rsidRDefault="00FA55B0" w:rsidP="00FA55B0">
      <w:pPr>
        <w:rPr>
          <w:rFonts w:ascii="Calibri" w:hAnsi="Calibri" w:cs="Calibri"/>
        </w:rPr>
      </w:pPr>
    </w:p>
    <w:p w:rsidR="00FA55B0" w:rsidRDefault="00FA55B0" w:rsidP="00FA55B0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Jednadžba kemijske reakcije</w:t>
      </w:r>
      <w:r>
        <w:rPr>
          <w:rFonts w:ascii="Calibri" w:hAnsi="Calibri" w:cs="Calibri"/>
        </w:rPr>
        <w:t>:</w:t>
      </w:r>
    </w:p>
    <w:p w:rsidR="00FA55B0" w:rsidRDefault="00FA55B0" w:rsidP="00FA55B0">
      <w:pPr>
        <w:rPr>
          <w:rFonts w:ascii="Calibri" w:hAnsi="Calibri" w:cs="Calibri"/>
        </w:rPr>
      </w:pPr>
    </w:p>
    <w:p w:rsidR="00FA55B0" w:rsidRDefault="00FA55B0" w:rsidP="00FA55B0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 xml:space="preserve"> + 2 S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  <w:vertAlign w:val="superscript"/>
        </w:rPr>
        <w:t xml:space="preserve">2- </w:t>
      </w:r>
      <w:r>
        <w:rPr>
          <w:rFonts w:ascii="Cambria Math" w:hAnsi="Cambria Math" w:cs="Cambria Math"/>
        </w:rPr>
        <w:t xml:space="preserve">⇄ </w:t>
      </w:r>
      <w:r>
        <w:rPr>
          <w:rFonts w:ascii="Calibri" w:hAnsi="Calibri" w:cs="Calibri"/>
        </w:rPr>
        <w:t>2 I</w:t>
      </w:r>
      <w:r>
        <w:rPr>
          <w:rFonts w:ascii="Calibri" w:hAnsi="Calibri" w:cs="Calibri"/>
          <w:vertAlign w:val="superscript"/>
        </w:rPr>
        <w:t>-</w:t>
      </w:r>
      <w:r>
        <w:rPr>
          <w:rFonts w:ascii="Calibri" w:hAnsi="Calibri" w:cs="Calibri"/>
        </w:rPr>
        <w:t xml:space="preserve"> </w:t>
      </w:r>
      <w:r>
        <w:rPr>
          <w:rFonts w:asciiTheme="minorHAnsi" w:hAnsiTheme="minorHAnsi" w:cstheme="minorHAnsi"/>
        </w:rPr>
        <w:t xml:space="preserve">+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vertAlign w:val="subscript"/>
        </w:rPr>
        <w:t>6</w:t>
      </w:r>
      <w:r>
        <w:rPr>
          <w:rFonts w:ascii="Calibri" w:hAnsi="Calibri" w:cs="Calibri"/>
          <w:vertAlign w:val="superscript"/>
        </w:rPr>
        <w:t>2-</w:t>
      </w:r>
    </w:p>
    <w:p w:rsidR="00FA55B0" w:rsidRDefault="00FA55B0" w:rsidP="00FA55B0">
      <w:pPr>
        <w:rPr>
          <w:rFonts w:ascii="Calibri" w:hAnsi="Calibri" w:cs="Calibri"/>
          <w:u w:val="single"/>
        </w:rPr>
      </w:pPr>
    </w:p>
    <w:p w:rsidR="00FA55B0" w:rsidRDefault="00FA55B0" w:rsidP="00FA55B0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Račun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i/>
        </w:rPr>
        <w:t>V</w:t>
      </w:r>
      <w:r>
        <w:rPr>
          <w:rFonts w:ascii="Calibri" w:hAnsi="Calibri" w:cs="Calibri"/>
        </w:rPr>
        <w:t>(I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 xml:space="preserve">)) = 25,00 </w:t>
      </w:r>
      <w:proofErr w:type="spellStart"/>
      <w:r>
        <w:rPr>
          <w:rFonts w:ascii="Calibri" w:hAnsi="Calibri" w:cs="Calibri"/>
        </w:rPr>
        <w:t>mL</w:t>
      </w:r>
      <w:proofErr w:type="spellEnd"/>
    </w:p>
    <w:p w:rsidR="00FA55B0" w:rsidRDefault="00FA55B0" w:rsidP="00FA55B0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>(Na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) = </w:t>
      </w:r>
    </w:p>
    <w:p w:rsidR="00FA55B0" w:rsidRDefault="00FA55B0" w:rsidP="00FA55B0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</w:rPr>
        <w:t>(Na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) = </w:t>
      </w:r>
    </w:p>
    <w:p w:rsidR="00FA55B0" w:rsidRDefault="00FA55B0" w:rsidP="00FA55B0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(Na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) = </w:t>
      </w:r>
    </w:p>
    <w:p w:rsidR="00FA55B0" w:rsidRDefault="00FA55B0" w:rsidP="00FA55B0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(Na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) = </w:t>
      </w:r>
    </w:p>
    <w:p w:rsidR="00FA55B0" w:rsidRDefault="00FA55B0" w:rsidP="00FA55B0">
      <w:pPr>
        <w:ind w:firstLine="72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sr</w:t>
      </w:r>
      <w:proofErr w:type="spellEnd"/>
      <w:r>
        <w:rPr>
          <w:rFonts w:ascii="Calibri" w:hAnsi="Calibri" w:cs="Calibri"/>
        </w:rPr>
        <w:t>(Na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) = </w:t>
      </w: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V</m:t>
                </m:r>
              </m:e>
              <m:sub>
                <m:r>
                  <w:rPr>
                    <w:rFonts w:ascii="Cambria Math" w:hAnsi="Cambria Math" w:cs="Calibri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Calibri"/>
              </w:rPr>
              <m:t>(Na</m:t>
            </m:r>
            <m:r>
              <m:rPr>
                <m:sty m:val="p"/>
              </m:rPr>
              <w:rPr>
                <w:rFonts w:ascii="Cambria Math" w:hAnsi="Cambria Math" w:cs="Calibri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Calibri"/>
              </w:rPr>
              <m:t>S</m:t>
            </m:r>
            <m:r>
              <m:rPr>
                <m:sty m:val="p"/>
              </m:rPr>
              <w:rPr>
                <w:rFonts w:ascii="Cambria Math" w:hAnsi="Cambria Math" w:cs="Calibri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Calibri"/>
              </w:rPr>
              <m:t>O</m:t>
            </m:r>
            <m:r>
              <m:rPr>
                <m:sty m:val="p"/>
              </m:rPr>
              <w:rPr>
                <w:rFonts w:ascii="Cambria Math" w:hAnsi="Cambria Math" w:cs="Calibri"/>
                <w:vertAlign w:val="subscript"/>
              </w:rPr>
              <m:t>3</m:t>
            </m:r>
            <m:r>
              <w:rPr>
                <w:rFonts w:ascii="Cambria Math" w:hAnsi="Cambria Math" w:cs="Calibri"/>
              </w:rPr>
              <m:t xml:space="preserve">+ </m:t>
            </m:r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V</m:t>
                </m:r>
              </m:e>
              <m:sub>
                <m:r>
                  <w:rPr>
                    <w:rFonts w:ascii="Cambria Math" w:hAnsi="Cambria Math" w:cs="Calibri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Na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O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vertAlign w:val="subscript"/>
                  </w:rPr>
                  <m:t>3</m:t>
                </m:r>
              </m:e>
            </m:d>
            <m:r>
              <w:rPr>
                <w:rFonts w:ascii="Cambria Math" w:hAnsi="Cambria Math" w:cs="Calibri"/>
              </w:rPr>
              <m:t xml:space="preserve">+ </m:t>
            </m:r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V</m:t>
                </m:r>
              </m:e>
              <m:sub>
                <m:r>
                  <w:rPr>
                    <w:rFonts w:ascii="Cambria Math" w:hAnsi="Cambria Math" w:cs="Calibri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Na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O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vertAlign w:val="subscript"/>
                  </w:rPr>
                  <m:t>3</m:t>
                </m:r>
              </m:e>
            </m:d>
          </m:num>
          <m:den>
            <m:r>
              <w:rPr>
                <w:rFonts w:ascii="Cambria Math" w:hAnsi="Cambria Math" w:cs="Calibri"/>
              </w:rPr>
              <m:t>3</m:t>
            </m:r>
          </m:den>
        </m:f>
      </m:oMath>
      <w:r>
        <w:rPr>
          <w:rFonts w:ascii="Calibri" w:hAnsi="Calibri" w:cs="Calibri"/>
        </w:rPr>
        <w:t xml:space="preserve"> =</w:t>
      </w:r>
    </w:p>
    <w:p w:rsidR="00FA55B0" w:rsidRDefault="00FA55B0" w:rsidP="00FA55B0">
      <w:pPr>
        <w:ind w:firstLine="720"/>
        <w:rPr>
          <w:rFonts w:ascii="Calibri" w:hAnsi="Calibri" w:cs="Calibri"/>
        </w:rPr>
      </w:pPr>
    </w:p>
    <w:p w:rsidR="00FA55B0" w:rsidRDefault="00FA55B0" w:rsidP="00FA55B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---------------------------------------------------------------------------------------------------------------------</w:t>
      </w:r>
    </w:p>
    <w:p w:rsidR="00FA55B0" w:rsidRDefault="00FA55B0" w:rsidP="00FA55B0">
      <w:pPr>
        <w:ind w:firstLine="720"/>
        <w:rPr>
          <w:rFonts w:ascii="Calibri" w:hAnsi="Calibri" w:cs="Calibri"/>
          <w:i/>
        </w:rPr>
      </w:pPr>
    </w:p>
    <w:p w:rsidR="00FA55B0" w:rsidRDefault="004C0158" w:rsidP="00FA55B0">
      <w:pPr>
        <w:ind w:left="720" w:firstLine="720"/>
        <w:rPr>
          <w:rFonts w:ascii="Calibri" w:hAnsi="Calibri" w:cs="Calibr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Calibri"/>
                  <w:i/>
                </w:rPr>
              </m:ctrlPr>
            </m:fPr>
            <m:num>
              <m:r>
                <w:rPr>
                  <w:rFonts w:ascii="Cambria Math" w:hAnsi="Cambria Math" w:cs="Calibri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(</m:t>
              </m:r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2</m:t>
                  </m:r>
                </m:sub>
              </m:sSub>
              <m:r>
                <w:rPr>
                  <w:rFonts w:ascii="Cambria Math" w:hAnsi="Cambria Math" w:cs="Calibri"/>
                </w:rPr>
                <m:t>)</m:t>
              </m:r>
            </m:num>
            <m:den>
              <m:r>
                <w:rPr>
                  <w:rFonts w:ascii="Cambria Math" w:hAnsi="Cambria Math" w:cs="Calibri"/>
                </w:rPr>
                <m:t>n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Na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Calibr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Calibr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3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Calibri"/>
            </w:rPr>
            <m:t xml:space="preserve">= </m:t>
          </m:r>
        </m:oMath>
      </m:oMathPara>
    </w:p>
    <w:p w:rsidR="00FA55B0" w:rsidRDefault="00FA55B0" w:rsidP="00FA55B0">
      <w:pPr>
        <w:ind w:firstLine="720"/>
        <w:rPr>
          <w:rFonts w:ascii="Calibri" w:hAnsi="Calibri" w:cs="Calibri"/>
        </w:rPr>
      </w:pPr>
    </w:p>
    <w:p w:rsidR="00FA55B0" w:rsidRDefault="00FA55B0" w:rsidP="00FA55B0">
      <w:pPr>
        <w:ind w:left="1440" w:firstLine="720"/>
        <w:rPr>
          <w:rFonts w:ascii="Calibri" w:hAnsi="Calibri" w:cs="Calibri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</w:rPr>
            <m:t>n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Calibri"/>
            </w:rPr>
            <m:t xml:space="preserve">= </m:t>
          </m:r>
        </m:oMath>
      </m:oMathPara>
    </w:p>
    <w:p w:rsidR="00FA55B0" w:rsidRDefault="00FA55B0" w:rsidP="00FA55B0">
      <w:pPr>
        <w:ind w:firstLine="720"/>
        <w:rPr>
          <w:rFonts w:ascii="Calibri" w:hAnsi="Calibri" w:cs="Calibri"/>
          <w:i/>
        </w:rPr>
      </w:pPr>
    </w:p>
    <w:p w:rsidR="00FA55B0" w:rsidRDefault="00FA55B0" w:rsidP="00FA55B0">
      <w:pPr>
        <w:ind w:left="1440" w:firstLine="720"/>
        <w:rPr>
          <w:rFonts w:ascii="Calibri" w:hAnsi="Calibri" w:cs="Calibri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</w:rPr>
            <m:t>n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Calibri"/>
            </w:rPr>
            <m:t>= c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Calibri"/>
            </w:rPr>
            <m:t>∙V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Calibri"/>
            </w:rPr>
            <m:t>=</m:t>
          </m:r>
        </m:oMath>
      </m:oMathPara>
    </w:p>
    <w:p w:rsidR="00FA55B0" w:rsidRDefault="00FA55B0" w:rsidP="00FA55B0">
      <w:pPr>
        <w:ind w:firstLine="720"/>
        <w:rPr>
          <w:rFonts w:ascii="Calibri" w:hAnsi="Calibri" w:cs="Calibri"/>
          <w:i/>
        </w:rPr>
      </w:pPr>
    </w:p>
    <w:p w:rsidR="00FA55B0" w:rsidRDefault="00FA55B0" w:rsidP="00FA55B0">
      <w:pPr>
        <w:ind w:firstLine="720"/>
        <w:rPr>
          <w:rFonts w:ascii="Calibri" w:hAnsi="Calibri" w:cs="Calibri"/>
          <w:i/>
        </w:rPr>
      </w:pPr>
    </w:p>
    <w:p w:rsidR="00FA55B0" w:rsidRDefault="00FA55B0" w:rsidP="00FA55B0">
      <w:pPr>
        <w:ind w:left="720" w:firstLine="720"/>
        <w:rPr>
          <w:rFonts w:ascii="Calibri" w:hAnsi="Calibri" w:cs="Calibri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</w:rPr>
            <m:t>c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Calibri"/>
            </w:rPr>
            <m:t xml:space="preserve">= </m:t>
          </m:r>
          <m:f>
            <m:fPr>
              <m:ctrlPr>
                <w:rPr>
                  <w:rFonts w:ascii="Cambria Math" w:hAnsi="Cambria Math" w:cs="Calibri"/>
                  <w:i/>
                </w:rPr>
              </m:ctrlPr>
            </m:fPr>
            <m:num>
              <m:r>
                <w:rPr>
                  <w:rFonts w:ascii="Cambria Math" w:hAnsi="Cambria Math" w:cs="Calibri"/>
                </w:rPr>
                <m:t>n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2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Calibri"/>
                </w:rPr>
                <m:t>V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Calibri"/>
            </w:rPr>
            <m:t xml:space="preserve">= </m:t>
          </m:r>
        </m:oMath>
      </m:oMathPara>
    </w:p>
    <w:p w:rsidR="00FA55B0" w:rsidRDefault="00FA55B0" w:rsidP="00FA55B0">
      <w:pPr>
        <w:ind w:firstLine="720"/>
        <w:rPr>
          <w:rFonts w:ascii="Calibri" w:hAnsi="Calibri" w:cs="Calibri"/>
          <w:i/>
        </w:rPr>
      </w:pPr>
    </w:p>
    <w:p w:rsidR="00FA55B0" w:rsidRDefault="00FA55B0" w:rsidP="00FA55B0">
      <w:pPr>
        <w:ind w:firstLine="720"/>
        <w:rPr>
          <w:rFonts w:ascii="Calibri" w:hAnsi="Calibri" w:cs="Calibri"/>
          <w:i/>
        </w:rPr>
      </w:pPr>
    </w:p>
    <w:p w:rsidR="00FA55B0" w:rsidRDefault="00FA55B0" w:rsidP="00FA55B0">
      <w:pPr>
        <w:ind w:firstLine="720"/>
        <w:rPr>
          <w:rFonts w:ascii="Calibri" w:hAnsi="Calibri" w:cs="Calibri"/>
          <w:i/>
        </w:rPr>
      </w:pPr>
    </w:p>
    <w:p w:rsidR="00FA55B0" w:rsidRDefault="00FA55B0" w:rsidP="00FA55B0">
      <w:pPr>
        <w:ind w:firstLine="720"/>
        <w:rPr>
          <w:rFonts w:ascii="Calibri" w:hAnsi="Calibri" w:cs="Calibri"/>
        </w:rPr>
      </w:pPr>
    </w:p>
    <w:p w:rsidR="00FA55B0" w:rsidRDefault="00FA55B0" w:rsidP="00FA55B0">
      <w:pPr>
        <w:ind w:firstLine="720"/>
        <w:rPr>
          <w:rFonts w:ascii="Calibri" w:hAnsi="Calibri" w:cs="Calibri"/>
        </w:rPr>
      </w:pPr>
    </w:p>
    <w:p w:rsidR="00FA55B0" w:rsidRDefault="00FA55B0" w:rsidP="00FA55B0">
      <w:pPr>
        <w:rPr>
          <w:rFonts w:ascii="Calibri" w:hAnsi="Calibri" w:cs="Calibri"/>
        </w:rPr>
      </w:pPr>
    </w:p>
    <w:p w:rsidR="00FA55B0" w:rsidRDefault="00FA55B0" w:rsidP="00FA55B0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Opažanja</w:t>
      </w:r>
      <w:r>
        <w:rPr>
          <w:rFonts w:ascii="Calibri" w:hAnsi="Calibri" w:cs="Calibri"/>
        </w:rPr>
        <w:t>:</w:t>
      </w:r>
    </w:p>
    <w:p w:rsidR="00FA55B0" w:rsidRDefault="00FA55B0" w:rsidP="00FA55B0">
      <w:pPr>
        <w:rPr>
          <w:rFonts w:ascii="Calibri" w:hAnsi="Calibri" w:cs="Calibri"/>
        </w:rPr>
      </w:pPr>
    </w:p>
    <w:p w:rsidR="00FA55B0" w:rsidRDefault="00FA55B0" w:rsidP="00FA55B0">
      <w:pPr>
        <w:rPr>
          <w:rFonts w:ascii="Calibri" w:hAnsi="Calibri" w:cs="Calibri"/>
        </w:rPr>
      </w:pPr>
    </w:p>
    <w:p w:rsidR="00FA55B0" w:rsidRDefault="00FA55B0" w:rsidP="00FA55B0">
      <w:pPr>
        <w:rPr>
          <w:rFonts w:ascii="Calibri" w:hAnsi="Calibri" w:cs="Calibri"/>
        </w:rPr>
      </w:pPr>
    </w:p>
    <w:p w:rsidR="00FA55B0" w:rsidRDefault="00FA55B0" w:rsidP="00FA55B0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Zaključak</w:t>
      </w:r>
      <w:r>
        <w:rPr>
          <w:rFonts w:ascii="Calibri" w:hAnsi="Calibri" w:cs="Calibri"/>
        </w:rPr>
        <w:t>:</w:t>
      </w:r>
    </w:p>
    <w:p w:rsidR="00FA55B0" w:rsidRDefault="00FA55B0" w:rsidP="00FA55B0">
      <w:pPr>
        <w:rPr>
          <w:rFonts w:ascii="Calibri" w:hAnsi="Calibri" w:cs="Calibri"/>
          <w:sz w:val="28"/>
          <w:u w:val="single"/>
        </w:rPr>
      </w:pPr>
    </w:p>
    <w:p w:rsidR="00FA55B0" w:rsidRDefault="00FA55B0" w:rsidP="00FA55B0"/>
    <w:p w:rsidR="00FA55B0" w:rsidRDefault="00FA55B0" w:rsidP="00FA55B0"/>
    <w:p w:rsidR="00181946" w:rsidRDefault="00181946"/>
    <w:sectPr w:rsidR="00181946" w:rsidSect="00FC2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58" w:rsidRDefault="004C0158" w:rsidP="00462F96">
      <w:r>
        <w:separator/>
      </w:r>
    </w:p>
  </w:endnote>
  <w:endnote w:type="continuationSeparator" w:id="0">
    <w:p w:rsidR="004C0158" w:rsidRDefault="004C0158" w:rsidP="0046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F96" w:rsidRDefault="00462F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F96" w:rsidRDefault="00462F96" w:rsidP="00462F96">
    <w:pPr>
      <w:pStyle w:val="Podnoje"/>
      <w:rPr>
        <w:i/>
        <w:iCs/>
      </w:rPr>
    </w:pPr>
    <w:r>
      <w:rPr>
        <w:i/>
        <w:iCs/>
      </w:rPr>
      <w:t>Petra Novak Mlinarić, dipl. ing. kemije</w:t>
    </w:r>
  </w:p>
  <w:p w:rsidR="00462F96" w:rsidRDefault="00462F96">
    <w:pPr>
      <w:pStyle w:val="Podnoj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F96" w:rsidRDefault="00462F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58" w:rsidRDefault="004C0158" w:rsidP="00462F96">
      <w:r>
        <w:separator/>
      </w:r>
    </w:p>
  </w:footnote>
  <w:footnote w:type="continuationSeparator" w:id="0">
    <w:p w:rsidR="004C0158" w:rsidRDefault="004C0158" w:rsidP="0046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F96" w:rsidRDefault="00462F9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F96" w:rsidRDefault="00462F9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F96" w:rsidRDefault="00462F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33BB4"/>
    <w:multiLevelType w:val="hybridMultilevel"/>
    <w:tmpl w:val="59AC6E8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B0"/>
    <w:rsid w:val="00181946"/>
    <w:rsid w:val="00462F96"/>
    <w:rsid w:val="004C0158"/>
    <w:rsid w:val="00F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25FDB-2999-4138-9CC8-E5A2D852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2F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2F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462F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2F9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 Mlinaric</dc:creator>
  <cp:keywords/>
  <dc:description/>
  <cp:lastModifiedBy>Petra Novak Mlinaric</cp:lastModifiedBy>
  <cp:revision>2</cp:revision>
  <dcterms:created xsi:type="dcterms:W3CDTF">2020-02-16T15:49:00Z</dcterms:created>
  <dcterms:modified xsi:type="dcterms:W3CDTF">2020-02-16T16:19:00Z</dcterms:modified>
</cp:coreProperties>
</file>