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ABF" w:rsidRDefault="009A7ABF" w:rsidP="009A7ABF">
      <w:pPr>
        <w:jc w:val="both"/>
        <w:rPr>
          <w:rFonts w:ascii="Times New Roman" w:hAnsi="Times New Roman" w:cs="Times New Roman"/>
          <w:b/>
          <w:i/>
          <w:sz w:val="24"/>
          <w:szCs w:val="24"/>
        </w:rPr>
      </w:pPr>
      <w:r w:rsidRPr="00417C46">
        <w:rPr>
          <w:rFonts w:ascii="Times New Roman" w:hAnsi="Times New Roman" w:cs="Times New Roman"/>
          <w:b/>
          <w:i/>
          <w:sz w:val="24"/>
          <w:szCs w:val="24"/>
        </w:rPr>
        <w:t xml:space="preserve">Vježba br.____  </w:t>
      </w:r>
      <w:r>
        <w:rPr>
          <w:rFonts w:ascii="Times New Roman" w:hAnsi="Times New Roman" w:cs="Times New Roman"/>
          <w:b/>
          <w:i/>
          <w:sz w:val="24"/>
          <w:szCs w:val="24"/>
        </w:rPr>
        <w:t>: Određivanje srebra u uzorku</w:t>
      </w:r>
    </w:p>
    <w:p w:rsidR="009A7ABF" w:rsidRDefault="009A7ABF" w:rsidP="009A7ABF">
      <w:pPr>
        <w:jc w:val="both"/>
        <w:rPr>
          <w:rFonts w:ascii="Times New Roman" w:hAnsi="Times New Roman" w:cs="Times New Roman"/>
          <w:b/>
          <w:i/>
          <w:sz w:val="24"/>
          <w:szCs w:val="24"/>
        </w:rPr>
      </w:pPr>
    </w:p>
    <w:p w:rsidR="009A7ABF" w:rsidRDefault="009A7ABF" w:rsidP="009A7ABF">
      <w:pPr>
        <w:jc w:val="both"/>
        <w:rPr>
          <w:rFonts w:ascii="Times New Roman" w:hAnsi="Times New Roman" w:cs="Times New Roman"/>
          <w:i/>
          <w:sz w:val="24"/>
          <w:szCs w:val="24"/>
        </w:rPr>
      </w:pPr>
      <w:r w:rsidRPr="00042DA1">
        <w:rPr>
          <w:rFonts w:ascii="Times New Roman" w:hAnsi="Times New Roman" w:cs="Times New Roman"/>
          <w:i/>
          <w:sz w:val="24"/>
          <w:szCs w:val="24"/>
          <w:u w:val="single"/>
        </w:rPr>
        <w:t>Pribor i kemikalije</w:t>
      </w:r>
      <w:r>
        <w:rPr>
          <w:rFonts w:ascii="Times New Roman" w:hAnsi="Times New Roman" w:cs="Times New Roman"/>
          <w:i/>
          <w:sz w:val="24"/>
          <w:szCs w:val="24"/>
        </w:rPr>
        <w:t xml:space="preserve">: aparatura za titraciju ( 3 E. Tikvice, lijevak, </w:t>
      </w:r>
    </w:p>
    <w:p w:rsidR="009A7ABF" w:rsidRDefault="009A7ABF" w:rsidP="009A7ABF">
      <w:pPr>
        <w:ind w:left="1416"/>
        <w:jc w:val="both"/>
        <w:rPr>
          <w:rFonts w:ascii="Times New Roman" w:hAnsi="Times New Roman" w:cs="Times New Roman"/>
          <w:i/>
          <w:sz w:val="24"/>
          <w:szCs w:val="24"/>
        </w:rPr>
      </w:pPr>
      <w:r>
        <w:rPr>
          <w:rFonts w:ascii="Times New Roman" w:hAnsi="Times New Roman" w:cs="Times New Roman"/>
          <w:i/>
          <w:sz w:val="24"/>
          <w:szCs w:val="24"/>
        </w:rPr>
        <w:t xml:space="preserve">        bireta), pipete od 25 mL i 1 mL, 2 čaše, destilirana voda, propipeta, </w:t>
      </w:r>
      <w:r>
        <w:rPr>
          <w:rFonts w:ascii="Times New Roman" w:hAnsi="Times New Roman" w:cs="Times New Roman"/>
          <w:i/>
          <w:sz w:val="24"/>
          <w:szCs w:val="24"/>
        </w:rPr>
        <w:tab/>
        <w:t xml:space="preserve">       standardna otopina srebrova nitrata, otopina željezova (III) amonijeva sulfata, KSCN</w:t>
      </w:r>
      <w:r>
        <w:rPr>
          <w:rFonts w:ascii="Times New Roman" w:hAnsi="Times New Roman" w:cs="Times New Roman"/>
          <w:i/>
          <w:sz w:val="24"/>
          <w:szCs w:val="24"/>
        </w:rPr>
        <w:tab/>
        <w:t xml:space="preserve">      </w:t>
      </w:r>
    </w:p>
    <w:p w:rsidR="009A7ABF" w:rsidRDefault="009A7ABF" w:rsidP="009A7ABF">
      <w:pPr>
        <w:jc w:val="both"/>
        <w:rPr>
          <w:rFonts w:ascii="Times New Roman" w:hAnsi="Times New Roman" w:cs="Times New Roman"/>
          <w:i/>
          <w:sz w:val="24"/>
          <w:szCs w:val="24"/>
        </w:rPr>
      </w:pPr>
      <w:r w:rsidRPr="00042DA1">
        <w:rPr>
          <w:rFonts w:ascii="Times New Roman" w:hAnsi="Times New Roman" w:cs="Times New Roman"/>
          <w:i/>
          <w:sz w:val="24"/>
          <w:szCs w:val="24"/>
          <w:u w:val="single"/>
        </w:rPr>
        <w:t>Postupak</w:t>
      </w:r>
      <w:r>
        <w:rPr>
          <w:rFonts w:ascii="Times New Roman" w:hAnsi="Times New Roman" w:cs="Times New Roman"/>
          <w:i/>
          <w:sz w:val="24"/>
          <w:szCs w:val="24"/>
        </w:rPr>
        <w:t xml:space="preserve">: </w:t>
      </w:r>
    </w:p>
    <w:p w:rsidR="009A7ABF" w:rsidRPr="00A50F80" w:rsidRDefault="009A7ABF" w:rsidP="009A7ABF">
      <w:pPr>
        <w:jc w:val="both"/>
        <w:rPr>
          <w:rFonts w:ascii="Times New Roman" w:hAnsi="Times New Roman" w:cs="Times New Roman"/>
          <w:i/>
          <w:sz w:val="24"/>
          <w:szCs w:val="24"/>
        </w:rPr>
      </w:pPr>
      <w:r>
        <w:rPr>
          <w:rFonts w:ascii="Times New Roman" w:hAnsi="Times New Roman" w:cs="Times New Roman"/>
          <w:i/>
          <w:sz w:val="24"/>
          <w:szCs w:val="24"/>
        </w:rPr>
        <w:tab/>
        <w:t>U 3 E. Tikvice otpipetirajte po 25 mLotopine uzorka, razrijedite na 50 mL i dodajte 1 mLotopine indikatora. Tako pripremljenu otopinu titrirajte otopinom KSCN uz intenzivno miješanje dok se otopina iznad taloga ne oboji crvenkastom bojom koja se polagano gubi. Gubitak boje iznad taloga uzrokuju adsorbirani ioni Ag</w:t>
      </w:r>
      <w:r>
        <w:rPr>
          <w:rFonts w:ascii="Times New Roman" w:hAnsi="Times New Roman" w:cs="Times New Roman"/>
          <w:i/>
          <w:sz w:val="24"/>
          <w:szCs w:val="24"/>
          <w:vertAlign w:val="superscript"/>
        </w:rPr>
        <w:t>+</w:t>
      </w:r>
      <w:r>
        <w:rPr>
          <w:rFonts w:ascii="Times New Roman" w:hAnsi="Times New Roman" w:cs="Times New Roman"/>
          <w:i/>
          <w:sz w:val="24"/>
          <w:szCs w:val="24"/>
        </w:rPr>
        <w:t xml:space="preserve"> s ionima SCN</w:t>
      </w:r>
      <w:r>
        <w:rPr>
          <w:rFonts w:ascii="Times New Roman" w:hAnsi="Times New Roman" w:cs="Times New Roman"/>
          <w:i/>
          <w:sz w:val="24"/>
          <w:szCs w:val="24"/>
          <w:vertAlign w:val="superscript"/>
        </w:rPr>
        <w:t>-</w:t>
      </w:r>
      <w:r>
        <w:rPr>
          <w:rFonts w:ascii="Times New Roman" w:hAnsi="Times New Roman" w:cs="Times New Roman"/>
          <w:i/>
          <w:sz w:val="24"/>
          <w:szCs w:val="24"/>
        </w:rPr>
        <w:t>. Ako dodatkom indikatora otopina poprimi smeđu boju tada treba dokapati 20% otopinu HNO</w:t>
      </w:r>
      <w:r>
        <w:rPr>
          <w:rFonts w:ascii="Times New Roman" w:hAnsi="Times New Roman" w:cs="Times New Roman"/>
          <w:i/>
          <w:sz w:val="24"/>
          <w:szCs w:val="24"/>
          <w:vertAlign w:val="subscript"/>
        </w:rPr>
        <w:t>3</w:t>
      </w:r>
      <w:r>
        <w:rPr>
          <w:rFonts w:ascii="Times New Roman" w:hAnsi="Times New Roman" w:cs="Times New Roman"/>
          <w:i/>
          <w:sz w:val="24"/>
          <w:szCs w:val="24"/>
        </w:rPr>
        <w:t xml:space="preserve"> dok smeđa boja ne nestane.</w:t>
      </w:r>
    </w:p>
    <w:p w:rsidR="009A7ABF" w:rsidRPr="00C81205" w:rsidRDefault="009A7ABF" w:rsidP="009A7ABF">
      <w:pPr>
        <w:jc w:val="both"/>
        <w:rPr>
          <w:rFonts w:ascii="Times New Roman" w:hAnsi="Times New Roman" w:cs="Times New Roman"/>
          <w:i/>
          <w:sz w:val="24"/>
          <w:szCs w:val="24"/>
          <w:u w:val="single"/>
        </w:rPr>
      </w:pPr>
      <w:r w:rsidRPr="00C81205">
        <w:rPr>
          <w:rFonts w:ascii="Times New Roman" w:hAnsi="Times New Roman" w:cs="Times New Roman"/>
          <w:i/>
          <w:sz w:val="24"/>
          <w:szCs w:val="24"/>
          <w:u w:val="single"/>
        </w:rPr>
        <w:t>Skica aparature:</w:t>
      </w:r>
    </w:p>
    <w:p w:rsidR="009A7ABF" w:rsidRDefault="009A7ABF" w:rsidP="009A7ABF">
      <w:pPr>
        <w:jc w:val="both"/>
        <w:rPr>
          <w:rFonts w:ascii="Times New Roman" w:hAnsi="Times New Roman" w:cs="Times New Roman"/>
          <w:i/>
          <w:sz w:val="24"/>
          <w:szCs w:val="24"/>
        </w:rPr>
      </w:pPr>
    </w:p>
    <w:p w:rsidR="009A7ABF" w:rsidRDefault="009A7ABF" w:rsidP="009A7ABF">
      <w:pPr>
        <w:jc w:val="both"/>
        <w:rPr>
          <w:rFonts w:ascii="Times New Roman" w:hAnsi="Times New Roman" w:cs="Times New Roman"/>
          <w:i/>
          <w:sz w:val="24"/>
          <w:szCs w:val="24"/>
        </w:rPr>
      </w:pPr>
    </w:p>
    <w:p w:rsidR="009A7ABF" w:rsidRPr="000D1A05" w:rsidRDefault="009A7ABF" w:rsidP="009A7ABF">
      <w:pPr>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Jednadžba kemijske reakcije: </w:t>
      </w:r>
    </w:p>
    <w:p w:rsidR="009A7ABF" w:rsidRDefault="009A7ABF" w:rsidP="009A7ABF">
      <w:pPr>
        <w:jc w:val="both"/>
        <w:rPr>
          <w:rFonts w:ascii="Times New Roman" w:hAnsi="Times New Roman" w:cs="Times New Roman"/>
          <w:i/>
          <w:sz w:val="24"/>
          <w:szCs w:val="24"/>
          <w:u w:val="single"/>
        </w:rPr>
      </w:pPr>
      <w:r w:rsidRPr="000D1A05">
        <w:rPr>
          <w:rFonts w:ascii="Times New Roman" w:hAnsi="Times New Roman" w:cs="Times New Roman"/>
          <w:i/>
          <w:sz w:val="24"/>
          <w:szCs w:val="24"/>
          <w:u w:val="single"/>
        </w:rPr>
        <w:t>Račun:</w:t>
      </w:r>
    </w:p>
    <w:p w:rsidR="009A7ABF" w:rsidRDefault="009A7ABF" w:rsidP="009A7ABF">
      <w:pPr>
        <w:jc w:val="both"/>
        <w:rPr>
          <w:rFonts w:ascii="Times New Roman" w:hAnsi="Times New Roman" w:cs="Times New Roman"/>
          <w:i/>
          <w:sz w:val="24"/>
          <w:szCs w:val="24"/>
          <w:u w:val="single"/>
        </w:rPr>
      </w:pPr>
    </w:p>
    <w:p w:rsidR="009A7ABF" w:rsidRDefault="009A7ABF" w:rsidP="009A7ABF">
      <w:pPr>
        <w:jc w:val="both"/>
        <w:rPr>
          <w:rFonts w:ascii="Times New Roman" w:hAnsi="Times New Roman" w:cs="Times New Roman"/>
          <w:i/>
          <w:sz w:val="24"/>
          <w:szCs w:val="24"/>
          <w:u w:val="single"/>
        </w:rPr>
      </w:pPr>
    </w:p>
    <w:p w:rsidR="009A7ABF" w:rsidRDefault="009A7ABF" w:rsidP="009A7ABF">
      <w:pPr>
        <w:jc w:val="both"/>
        <w:rPr>
          <w:rFonts w:ascii="Times New Roman" w:hAnsi="Times New Roman" w:cs="Times New Roman"/>
          <w:i/>
          <w:sz w:val="24"/>
          <w:szCs w:val="24"/>
          <w:u w:val="single"/>
        </w:rPr>
      </w:pPr>
    </w:p>
    <w:p w:rsidR="009A7ABF" w:rsidRPr="000D1A05" w:rsidRDefault="009A7ABF" w:rsidP="009A7ABF">
      <w:pPr>
        <w:jc w:val="both"/>
        <w:rPr>
          <w:rFonts w:ascii="Times New Roman" w:hAnsi="Times New Roman" w:cs="Times New Roman"/>
          <w:i/>
          <w:sz w:val="24"/>
          <w:szCs w:val="24"/>
          <w:u w:val="single"/>
        </w:rPr>
      </w:pPr>
    </w:p>
    <w:p w:rsidR="009A7ABF" w:rsidRPr="00C81205" w:rsidRDefault="009A7ABF" w:rsidP="009A7ABF">
      <w:pPr>
        <w:jc w:val="both"/>
        <w:rPr>
          <w:rFonts w:ascii="Times New Roman" w:hAnsi="Times New Roman" w:cs="Times New Roman"/>
          <w:i/>
          <w:sz w:val="24"/>
          <w:szCs w:val="24"/>
          <w:u w:val="single"/>
        </w:rPr>
      </w:pPr>
      <w:r w:rsidRPr="00C81205">
        <w:rPr>
          <w:rFonts w:ascii="Times New Roman" w:hAnsi="Times New Roman" w:cs="Times New Roman"/>
          <w:i/>
          <w:sz w:val="24"/>
          <w:szCs w:val="24"/>
          <w:u w:val="single"/>
        </w:rPr>
        <w:t>Zapažanja:</w:t>
      </w:r>
    </w:p>
    <w:p w:rsidR="009A7ABF" w:rsidRDefault="009A7ABF" w:rsidP="009A7ABF">
      <w:pPr>
        <w:jc w:val="both"/>
        <w:rPr>
          <w:rFonts w:ascii="Times New Roman" w:hAnsi="Times New Roman" w:cs="Times New Roman"/>
          <w:i/>
          <w:sz w:val="24"/>
          <w:szCs w:val="24"/>
        </w:rPr>
      </w:pPr>
    </w:p>
    <w:p w:rsidR="009A7ABF" w:rsidRDefault="009A7ABF" w:rsidP="009A7ABF">
      <w:pPr>
        <w:jc w:val="both"/>
        <w:rPr>
          <w:rFonts w:ascii="Times New Roman" w:hAnsi="Times New Roman" w:cs="Times New Roman"/>
          <w:i/>
          <w:sz w:val="24"/>
          <w:szCs w:val="24"/>
        </w:rPr>
      </w:pPr>
    </w:p>
    <w:p w:rsidR="009A7ABF" w:rsidRDefault="009A7ABF" w:rsidP="009A7ABF">
      <w:pPr>
        <w:jc w:val="both"/>
        <w:rPr>
          <w:rFonts w:ascii="Times New Roman" w:hAnsi="Times New Roman" w:cs="Times New Roman"/>
          <w:i/>
          <w:sz w:val="24"/>
          <w:szCs w:val="24"/>
          <w:u w:val="single"/>
        </w:rPr>
      </w:pPr>
      <w:r w:rsidRPr="00C81205">
        <w:rPr>
          <w:rFonts w:ascii="Times New Roman" w:hAnsi="Times New Roman" w:cs="Times New Roman"/>
          <w:i/>
          <w:sz w:val="24"/>
          <w:szCs w:val="24"/>
          <w:u w:val="single"/>
        </w:rPr>
        <w:t>Zaključak:</w:t>
      </w:r>
    </w:p>
    <w:p w:rsidR="009A7ABF" w:rsidRPr="00C81205" w:rsidRDefault="009A7ABF" w:rsidP="009A7ABF">
      <w:pPr>
        <w:jc w:val="both"/>
        <w:rPr>
          <w:rFonts w:ascii="Times New Roman" w:hAnsi="Times New Roman" w:cs="Times New Roman"/>
          <w:i/>
          <w:sz w:val="24"/>
          <w:szCs w:val="24"/>
          <w:u w:val="single"/>
        </w:rPr>
      </w:pPr>
    </w:p>
    <w:p w:rsidR="00F23C2B" w:rsidRDefault="00F23C2B"/>
    <w:sectPr w:rsidR="00F23C2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2EF" w:rsidRDefault="006222EF" w:rsidP="009A7ABF">
      <w:pPr>
        <w:spacing w:after="0" w:line="240" w:lineRule="auto"/>
      </w:pPr>
      <w:r>
        <w:separator/>
      </w:r>
    </w:p>
  </w:endnote>
  <w:endnote w:type="continuationSeparator" w:id="0">
    <w:p w:rsidR="006222EF" w:rsidRDefault="006222EF" w:rsidP="009A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BF" w:rsidRDefault="009A7AB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BF" w:rsidRPr="009A7ABF" w:rsidRDefault="009A7ABF">
    <w:pPr>
      <w:pStyle w:val="Podnoje"/>
      <w:rPr>
        <w:i/>
        <w:iCs/>
      </w:rPr>
    </w:pPr>
    <w:r>
      <w:rPr>
        <w:i/>
        <w:iCs/>
      </w:rPr>
      <w:t>Petra Novak Mlinarić, dipl. ing.</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BF" w:rsidRDefault="009A7AB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2EF" w:rsidRDefault="006222EF" w:rsidP="009A7ABF">
      <w:pPr>
        <w:spacing w:after="0" w:line="240" w:lineRule="auto"/>
      </w:pPr>
      <w:r>
        <w:separator/>
      </w:r>
    </w:p>
  </w:footnote>
  <w:footnote w:type="continuationSeparator" w:id="0">
    <w:p w:rsidR="006222EF" w:rsidRDefault="006222EF" w:rsidP="009A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BF" w:rsidRDefault="009A7AB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BF" w:rsidRDefault="009A7ABF">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ABF" w:rsidRDefault="009A7AB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BF"/>
    <w:rsid w:val="006222EF"/>
    <w:rsid w:val="009A7ABF"/>
    <w:rsid w:val="00F23C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4:docId w14:val="6C1ECB1F"/>
  <w15:chartTrackingRefBased/>
  <w15:docId w15:val="{571828E3-E073-40C8-A268-4B277B22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7AB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A7AB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A7ABF"/>
  </w:style>
  <w:style w:type="paragraph" w:styleId="Podnoje">
    <w:name w:val="footer"/>
    <w:basedOn w:val="Normal"/>
    <w:link w:val="PodnojeChar"/>
    <w:uiPriority w:val="99"/>
    <w:unhideWhenUsed/>
    <w:rsid w:val="009A7AB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A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Novak Mlinaric</dc:creator>
  <cp:keywords/>
  <dc:description/>
  <cp:lastModifiedBy>Petra Novak Mlinaric</cp:lastModifiedBy>
  <cp:revision>1</cp:revision>
  <dcterms:created xsi:type="dcterms:W3CDTF">2020-02-16T16:29:00Z</dcterms:created>
  <dcterms:modified xsi:type="dcterms:W3CDTF">2020-02-16T16:30:00Z</dcterms:modified>
</cp:coreProperties>
</file>